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01C" w:rsidRDefault="0080789E" w:rsidP="008078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9B301C">
        <w:rPr>
          <w:rFonts w:cstheme="minorHAnsi"/>
          <w:b/>
          <w:bCs/>
          <w:color w:val="000000"/>
          <w:sz w:val="28"/>
          <w:szCs w:val="28"/>
        </w:rPr>
        <w:t>Deklaration for Sommerbyen "Ejby", Sommerbyen "Ejbylund"</w:t>
      </w:r>
      <w:r w:rsidRPr="009B301C">
        <w:rPr>
          <w:rFonts w:cstheme="minorHAnsi"/>
          <w:b/>
          <w:bCs/>
          <w:color w:val="000000"/>
          <w:sz w:val="28"/>
          <w:szCs w:val="28"/>
        </w:rPr>
        <w:t xml:space="preserve"> </w:t>
      </w:r>
    </w:p>
    <w:p w:rsidR="0080789E" w:rsidRPr="009B301C" w:rsidRDefault="009B301C" w:rsidP="008078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samt</w:t>
      </w:r>
      <w:r w:rsidR="0080789E" w:rsidRPr="009B301C">
        <w:rPr>
          <w:rFonts w:cstheme="minorHAnsi"/>
          <w:b/>
          <w:bCs/>
          <w:color w:val="000000"/>
          <w:sz w:val="28"/>
          <w:szCs w:val="28"/>
        </w:rPr>
        <w:t xml:space="preserve"> Sommerbyen "Ejbyvænge"</w:t>
      </w:r>
    </w:p>
    <w:p w:rsidR="0080789E" w:rsidRDefault="0080789E" w:rsidP="008078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0789E" w:rsidRPr="009B301C" w:rsidRDefault="0080789E" w:rsidP="008078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B301C">
        <w:rPr>
          <w:rFonts w:cstheme="minorHAnsi"/>
          <w:b/>
          <w:bCs/>
          <w:color w:val="000000"/>
        </w:rPr>
        <w:t>§ 1. Område.</w:t>
      </w:r>
    </w:p>
    <w:p w:rsidR="0080789E" w:rsidRPr="0080789E" w:rsidRDefault="0080789E" w:rsidP="0083791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color w:val="000000"/>
        </w:rPr>
      </w:pPr>
      <w:r w:rsidRPr="0080789E">
        <w:rPr>
          <w:rFonts w:cstheme="minorHAnsi"/>
          <w:color w:val="000000"/>
        </w:rPr>
        <w:t xml:space="preserve">1.1 </w:t>
      </w:r>
      <w:r w:rsidR="00837910">
        <w:rPr>
          <w:rFonts w:cstheme="minorHAnsi"/>
          <w:color w:val="000000"/>
        </w:rPr>
        <w:tab/>
      </w:r>
      <w:r w:rsidRPr="0080789E">
        <w:rPr>
          <w:rFonts w:cstheme="minorHAnsi"/>
          <w:color w:val="000000"/>
        </w:rPr>
        <w:t>Området begrænses som vist på vedhæftede kortbilag,</w:t>
      </w:r>
      <w:r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hvor afgræsningen af henholdsvis</w:t>
      </w:r>
    </w:p>
    <w:p w:rsidR="0080789E" w:rsidRPr="009B301C" w:rsidRDefault="009B301C" w:rsidP="009B30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- </w:t>
      </w:r>
      <w:r w:rsidR="0080789E" w:rsidRPr="009B301C">
        <w:rPr>
          <w:rFonts w:cstheme="minorHAnsi"/>
          <w:color w:val="000000"/>
        </w:rPr>
        <w:t>Sommerbyen "Ejby" (markeret med rød på vedlagte</w:t>
      </w:r>
      <w:r w:rsidR="0080789E" w:rsidRPr="009B301C">
        <w:rPr>
          <w:rFonts w:cstheme="minorHAnsi"/>
          <w:color w:val="000000"/>
        </w:rPr>
        <w:t xml:space="preserve"> </w:t>
      </w:r>
      <w:r w:rsidR="0080789E" w:rsidRPr="009B301C">
        <w:rPr>
          <w:rFonts w:cstheme="minorHAnsi"/>
          <w:color w:val="000000"/>
        </w:rPr>
        <w:t>tinglysningsrids),</w:t>
      </w:r>
    </w:p>
    <w:p w:rsidR="0080789E" w:rsidRPr="009B301C" w:rsidRDefault="009B301C" w:rsidP="009B30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- </w:t>
      </w:r>
      <w:r w:rsidR="0080789E" w:rsidRPr="009B301C">
        <w:rPr>
          <w:rFonts w:cstheme="minorHAnsi"/>
          <w:color w:val="000000"/>
        </w:rPr>
        <w:t>Sommerbyen "Ejbylund" (markeret med grøn på vedlagte</w:t>
      </w:r>
      <w:r w:rsidR="0080789E" w:rsidRPr="009B301C">
        <w:rPr>
          <w:rFonts w:cstheme="minorHAnsi"/>
          <w:color w:val="000000"/>
        </w:rPr>
        <w:t xml:space="preserve"> </w:t>
      </w:r>
      <w:r w:rsidR="0080789E" w:rsidRPr="009B301C">
        <w:rPr>
          <w:rFonts w:cstheme="minorHAnsi"/>
          <w:color w:val="000000"/>
        </w:rPr>
        <w:t>tinglysningsrids)</w:t>
      </w:r>
    </w:p>
    <w:p w:rsidR="0080789E" w:rsidRPr="009B301C" w:rsidRDefault="009B301C" w:rsidP="009B30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- </w:t>
      </w:r>
      <w:r w:rsidR="0080789E" w:rsidRPr="009B301C">
        <w:rPr>
          <w:rFonts w:cstheme="minorHAnsi"/>
          <w:color w:val="000000"/>
        </w:rPr>
        <w:t>Sommerbyen "Ejbyvænge" (markeret med blå på vedlagte</w:t>
      </w:r>
      <w:r w:rsidR="0080789E" w:rsidRPr="009B301C">
        <w:rPr>
          <w:rFonts w:cstheme="minorHAnsi"/>
          <w:color w:val="000000"/>
        </w:rPr>
        <w:t xml:space="preserve"> </w:t>
      </w:r>
      <w:r w:rsidR="0080789E" w:rsidRPr="009B301C">
        <w:rPr>
          <w:rFonts w:cstheme="minorHAnsi"/>
          <w:color w:val="000000"/>
        </w:rPr>
        <w:t>tinglysningsrids)</w:t>
      </w:r>
    </w:p>
    <w:p w:rsidR="0080789E" w:rsidRPr="009B301C" w:rsidRDefault="0080789E" w:rsidP="008078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80789E" w:rsidRPr="009B301C" w:rsidRDefault="0080789E" w:rsidP="008078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B301C">
        <w:rPr>
          <w:rFonts w:cstheme="minorHAnsi"/>
          <w:b/>
          <w:bCs/>
          <w:color w:val="000000"/>
        </w:rPr>
        <w:t>§ 2. Områdets anvendelse.</w:t>
      </w:r>
    </w:p>
    <w:p w:rsidR="0080789E" w:rsidRPr="009B301C" w:rsidRDefault="009B301C" w:rsidP="009B30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color w:val="000000"/>
        </w:rPr>
      </w:pPr>
      <w:r>
        <w:rPr>
          <w:rFonts w:cstheme="minorHAnsi"/>
          <w:color w:val="000000"/>
        </w:rPr>
        <w:t>2.1</w:t>
      </w:r>
      <w:r>
        <w:rPr>
          <w:rFonts w:cstheme="minorHAnsi"/>
          <w:color w:val="000000"/>
        </w:rPr>
        <w:tab/>
      </w:r>
      <w:r w:rsidR="0080789E" w:rsidRPr="009B301C">
        <w:rPr>
          <w:rFonts w:cstheme="minorHAnsi"/>
          <w:color w:val="000000"/>
        </w:rPr>
        <w:t>Området må med nedennævnte undtagelser kun</w:t>
      </w:r>
      <w:r w:rsidR="0080789E" w:rsidRPr="009B301C">
        <w:rPr>
          <w:rFonts w:cstheme="minorHAnsi"/>
          <w:color w:val="000000"/>
        </w:rPr>
        <w:t xml:space="preserve"> </w:t>
      </w:r>
      <w:r w:rsidR="0080789E" w:rsidRPr="009B301C">
        <w:rPr>
          <w:rFonts w:cstheme="minorHAnsi"/>
          <w:color w:val="000000"/>
        </w:rPr>
        <w:t>anvendes til fritidshaveformål, og der må der kun opføres</w:t>
      </w:r>
      <w:r w:rsidR="0080789E" w:rsidRPr="009B301C">
        <w:rPr>
          <w:rFonts w:cstheme="minorHAnsi"/>
          <w:color w:val="000000"/>
        </w:rPr>
        <w:t xml:space="preserve"> </w:t>
      </w:r>
      <w:r w:rsidR="0080789E" w:rsidRPr="009B301C">
        <w:rPr>
          <w:rFonts w:cstheme="minorHAnsi"/>
          <w:color w:val="000000"/>
        </w:rPr>
        <w:t>fritidshusbebyggelse. Bebyggelsen må alene anvendes til</w:t>
      </w:r>
      <w:r w:rsidR="0080789E" w:rsidRPr="009B301C">
        <w:rPr>
          <w:rFonts w:cstheme="minorHAnsi"/>
          <w:color w:val="000000"/>
        </w:rPr>
        <w:t xml:space="preserve"> </w:t>
      </w:r>
      <w:r w:rsidR="0080789E" w:rsidRPr="009B301C">
        <w:rPr>
          <w:rFonts w:cstheme="minorHAnsi"/>
          <w:color w:val="000000"/>
        </w:rPr>
        <w:t>beboelse (natophold) i tidsrummet 1. april - 31. oktober, og</w:t>
      </w:r>
      <w:r w:rsidR="0080789E" w:rsidRPr="009B301C">
        <w:rPr>
          <w:rFonts w:cstheme="minorHAnsi"/>
          <w:color w:val="000000"/>
        </w:rPr>
        <w:t xml:space="preserve"> </w:t>
      </w:r>
      <w:r w:rsidR="0080789E" w:rsidRPr="009B301C">
        <w:rPr>
          <w:rFonts w:cstheme="minorHAnsi"/>
          <w:color w:val="000000"/>
        </w:rPr>
        <w:t>uden for dette tidsrum kun til kortvarige ferieophold, weekend</w:t>
      </w:r>
      <w:r w:rsidR="0080789E" w:rsidRPr="009B301C">
        <w:rPr>
          <w:rFonts w:cstheme="minorHAnsi"/>
          <w:color w:val="000000"/>
        </w:rPr>
        <w:t xml:space="preserve"> </w:t>
      </w:r>
      <w:proofErr w:type="spellStart"/>
      <w:r w:rsidR="0080789E" w:rsidRPr="009B301C">
        <w:rPr>
          <w:rFonts w:cstheme="minorHAnsi"/>
          <w:color w:val="000000"/>
        </w:rPr>
        <w:t>o.lign</w:t>
      </w:r>
      <w:proofErr w:type="spellEnd"/>
      <w:r w:rsidR="0080789E" w:rsidRPr="009B301C">
        <w:rPr>
          <w:rFonts w:cstheme="minorHAnsi"/>
          <w:color w:val="000000"/>
        </w:rPr>
        <w:t>.</w:t>
      </w:r>
    </w:p>
    <w:p w:rsidR="009B301C" w:rsidRDefault="009B301C" w:rsidP="009B301C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color w:val="000000"/>
        </w:rPr>
      </w:pPr>
      <w:r>
        <w:rPr>
          <w:rFonts w:cstheme="minorHAnsi"/>
          <w:color w:val="000000"/>
        </w:rPr>
        <w:t>2.2</w:t>
      </w:r>
      <w:r>
        <w:rPr>
          <w:rFonts w:cstheme="minorHAnsi"/>
          <w:color w:val="000000"/>
        </w:rPr>
        <w:tab/>
      </w:r>
      <w:r w:rsidR="0080789E" w:rsidRPr="009B301C">
        <w:rPr>
          <w:rFonts w:cstheme="minorHAnsi"/>
          <w:color w:val="000000"/>
        </w:rPr>
        <w:t>Fritidshavehusene må ikke udlejes.</w:t>
      </w:r>
    </w:p>
    <w:p w:rsidR="0080789E" w:rsidRPr="009B301C" w:rsidRDefault="009B301C" w:rsidP="009B301C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color w:val="000000"/>
        </w:rPr>
      </w:pPr>
      <w:r>
        <w:rPr>
          <w:rFonts w:cstheme="minorHAnsi"/>
          <w:color w:val="000000"/>
        </w:rPr>
        <w:t>2.3</w:t>
      </w:r>
      <w:r>
        <w:rPr>
          <w:rFonts w:cstheme="minorHAnsi"/>
          <w:color w:val="000000"/>
        </w:rPr>
        <w:tab/>
      </w:r>
      <w:r w:rsidR="0080789E" w:rsidRPr="009B301C">
        <w:rPr>
          <w:rFonts w:cstheme="minorHAnsi"/>
          <w:color w:val="000000"/>
        </w:rPr>
        <w:t>Husenes ejere skal til enhver tid kunne dokumentere at</w:t>
      </w:r>
      <w:r w:rsidR="0080789E" w:rsidRPr="009B301C">
        <w:rPr>
          <w:rFonts w:cstheme="minorHAnsi"/>
          <w:color w:val="000000"/>
        </w:rPr>
        <w:t xml:space="preserve"> </w:t>
      </w:r>
      <w:r w:rsidR="0080789E" w:rsidRPr="009B301C">
        <w:rPr>
          <w:rFonts w:cstheme="minorHAnsi"/>
          <w:color w:val="000000"/>
        </w:rPr>
        <w:t>have rådighed over en bolig til helårsbeboelse.</w:t>
      </w:r>
    </w:p>
    <w:p w:rsidR="0080789E" w:rsidRPr="009B301C" w:rsidRDefault="009B301C" w:rsidP="009B301C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color w:val="000000"/>
        </w:rPr>
      </w:pPr>
      <w:r>
        <w:rPr>
          <w:rFonts w:cstheme="minorHAnsi"/>
          <w:color w:val="000000"/>
        </w:rPr>
        <w:t>2.4</w:t>
      </w:r>
      <w:r>
        <w:rPr>
          <w:rFonts w:cstheme="minorHAnsi"/>
          <w:color w:val="000000"/>
        </w:rPr>
        <w:tab/>
      </w:r>
      <w:r w:rsidR="0080789E" w:rsidRPr="009B301C">
        <w:rPr>
          <w:rFonts w:cstheme="minorHAnsi"/>
          <w:color w:val="000000"/>
        </w:rPr>
        <w:t>Ejerne af fritidshavehusene skal være medlem af enten</w:t>
      </w:r>
      <w:r w:rsidR="0080789E" w:rsidRPr="009B301C">
        <w:rPr>
          <w:rFonts w:cstheme="minorHAnsi"/>
          <w:color w:val="000000"/>
        </w:rPr>
        <w:t xml:space="preserve"> </w:t>
      </w:r>
      <w:r w:rsidR="0080789E" w:rsidRPr="009B301C">
        <w:rPr>
          <w:rFonts w:cstheme="minorHAnsi"/>
          <w:color w:val="000000"/>
        </w:rPr>
        <w:t>Sommerbyen "Ejby", Sommerbyen "Ejbylund" og</w:t>
      </w:r>
      <w:r w:rsidR="0080789E" w:rsidRPr="009B301C">
        <w:rPr>
          <w:rFonts w:cstheme="minorHAnsi"/>
          <w:color w:val="000000"/>
        </w:rPr>
        <w:t xml:space="preserve"> </w:t>
      </w:r>
      <w:r w:rsidR="0080789E" w:rsidRPr="009B301C">
        <w:rPr>
          <w:rFonts w:cstheme="minorHAnsi"/>
          <w:color w:val="000000"/>
        </w:rPr>
        <w:t>Sommerbyen "Ejbyvænge" og disse skal være tilsluttet</w:t>
      </w:r>
      <w:r w:rsidR="0080789E" w:rsidRPr="009B301C">
        <w:rPr>
          <w:rFonts w:cstheme="minorHAnsi"/>
          <w:color w:val="000000"/>
        </w:rPr>
        <w:t xml:space="preserve"> </w:t>
      </w:r>
      <w:r w:rsidR="0080789E" w:rsidRPr="009B301C">
        <w:rPr>
          <w:rFonts w:cstheme="minorHAnsi"/>
          <w:color w:val="000000"/>
        </w:rPr>
        <w:t>Kolonihaveforbundet for Danmark.</w:t>
      </w:r>
      <w:r>
        <w:rPr>
          <w:rFonts w:cstheme="minorHAnsi"/>
          <w:color w:val="000000"/>
        </w:rPr>
        <w:t xml:space="preserve"> </w:t>
      </w:r>
      <w:r w:rsidR="0080789E" w:rsidRPr="009B301C">
        <w:rPr>
          <w:rFonts w:cstheme="minorHAnsi"/>
          <w:color w:val="000000"/>
        </w:rPr>
        <w:t>Afgræ</w:t>
      </w:r>
      <w:r>
        <w:rPr>
          <w:rFonts w:cstheme="minorHAnsi"/>
          <w:color w:val="000000"/>
        </w:rPr>
        <w:t>n</w:t>
      </w:r>
      <w:r w:rsidR="0080789E" w:rsidRPr="009B301C">
        <w:rPr>
          <w:rFonts w:cstheme="minorHAnsi"/>
          <w:color w:val="000000"/>
        </w:rPr>
        <w:t>sningen af hvilke</w:t>
      </w:r>
      <w:r w:rsidR="00837910">
        <w:rPr>
          <w:rFonts w:cstheme="minorHAnsi"/>
          <w:color w:val="000000"/>
        </w:rPr>
        <w:t>n</w:t>
      </w:r>
      <w:r w:rsidR="0080789E" w:rsidRPr="009B301C">
        <w:rPr>
          <w:rFonts w:cstheme="minorHAnsi"/>
          <w:color w:val="000000"/>
        </w:rPr>
        <w:t xml:space="preserve"> </w:t>
      </w:r>
      <w:proofErr w:type="spellStart"/>
      <w:r w:rsidR="0080789E" w:rsidRPr="009B301C">
        <w:rPr>
          <w:rFonts w:cstheme="minorHAnsi"/>
          <w:color w:val="000000"/>
        </w:rPr>
        <w:t>sommerby</w:t>
      </w:r>
      <w:proofErr w:type="spellEnd"/>
      <w:r>
        <w:rPr>
          <w:rFonts w:cstheme="minorHAnsi"/>
          <w:color w:val="000000"/>
        </w:rPr>
        <w:t xml:space="preserve"> </w:t>
      </w:r>
      <w:r w:rsidR="0080789E" w:rsidRPr="009B301C">
        <w:rPr>
          <w:rFonts w:cstheme="minorHAnsi"/>
          <w:color w:val="000000"/>
        </w:rPr>
        <w:t>ejerne skal være medlem af fremgår i pkt. 1.1.</w:t>
      </w:r>
    </w:p>
    <w:p w:rsidR="0080789E" w:rsidRPr="009B301C" w:rsidRDefault="009B301C" w:rsidP="009B301C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color w:val="000000"/>
        </w:rPr>
      </w:pPr>
      <w:r>
        <w:rPr>
          <w:rFonts w:cstheme="minorHAnsi"/>
          <w:color w:val="000000"/>
        </w:rPr>
        <w:t>2.5</w:t>
      </w:r>
      <w:r>
        <w:rPr>
          <w:rFonts w:cstheme="minorHAnsi"/>
          <w:color w:val="000000"/>
        </w:rPr>
        <w:tab/>
      </w:r>
      <w:r w:rsidR="0080789E" w:rsidRPr="009B301C">
        <w:rPr>
          <w:rFonts w:cstheme="minorHAnsi"/>
          <w:color w:val="000000"/>
        </w:rPr>
        <w:t>Den eksisterende helårsbeboelse indrettet i forbindelse</w:t>
      </w:r>
      <w:r w:rsidR="0080789E" w:rsidRPr="009B301C">
        <w:rPr>
          <w:rFonts w:cstheme="minorHAnsi"/>
          <w:color w:val="000000"/>
        </w:rPr>
        <w:t xml:space="preserve"> </w:t>
      </w:r>
      <w:r w:rsidR="0080789E" w:rsidRPr="009B301C">
        <w:rPr>
          <w:rFonts w:cstheme="minorHAnsi"/>
          <w:color w:val="000000"/>
        </w:rPr>
        <w:t>med udsalgsstedet i Sommerbyen "Ejby" og markeret på</w:t>
      </w:r>
      <w:r w:rsidR="0080789E" w:rsidRPr="009B301C">
        <w:rPr>
          <w:rFonts w:cstheme="minorHAnsi"/>
          <w:color w:val="000000"/>
        </w:rPr>
        <w:t xml:space="preserve"> </w:t>
      </w:r>
      <w:r w:rsidR="0080789E" w:rsidRPr="009B301C">
        <w:rPr>
          <w:rFonts w:cstheme="minorHAnsi"/>
          <w:color w:val="000000"/>
        </w:rPr>
        <w:t>vedlagte tinglysningsrids, må kun udlejes til salgsstedets</w:t>
      </w:r>
      <w:r w:rsidR="0080789E" w:rsidRPr="009B301C">
        <w:rPr>
          <w:rFonts w:cstheme="minorHAnsi"/>
          <w:color w:val="000000"/>
        </w:rPr>
        <w:t xml:space="preserve"> </w:t>
      </w:r>
      <w:r w:rsidR="0080789E" w:rsidRPr="009B301C">
        <w:rPr>
          <w:rFonts w:cstheme="minorHAnsi"/>
          <w:color w:val="000000"/>
        </w:rPr>
        <w:t xml:space="preserve">forpagter eller en anden ansat i foreningen, </w:t>
      </w:r>
      <w:proofErr w:type="gramStart"/>
      <w:r w:rsidR="0080789E" w:rsidRPr="009B301C">
        <w:rPr>
          <w:rFonts w:cstheme="minorHAnsi"/>
          <w:color w:val="000000"/>
        </w:rPr>
        <w:t>såfremt</w:t>
      </w:r>
      <w:proofErr w:type="gramEnd"/>
      <w:r w:rsidR="0080789E" w:rsidRPr="009B301C">
        <w:rPr>
          <w:rFonts w:cstheme="minorHAnsi"/>
          <w:color w:val="000000"/>
        </w:rPr>
        <w:t xml:space="preserve"> denne</w:t>
      </w:r>
      <w:r w:rsidR="0080789E" w:rsidRPr="009B301C">
        <w:rPr>
          <w:rFonts w:cstheme="minorHAnsi"/>
          <w:color w:val="000000"/>
        </w:rPr>
        <w:t xml:space="preserve"> </w:t>
      </w:r>
      <w:r w:rsidR="0080789E" w:rsidRPr="009B301C">
        <w:rPr>
          <w:rFonts w:cstheme="minorHAnsi"/>
          <w:color w:val="000000"/>
        </w:rPr>
        <w:t>varetager service-/opsynsopgaver for foreningen i</w:t>
      </w:r>
      <w:r w:rsidR="0080789E" w:rsidRPr="009B301C">
        <w:rPr>
          <w:rFonts w:cstheme="minorHAnsi"/>
          <w:color w:val="000000"/>
        </w:rPr>
        <w:t xml:space="preserve"> </w:t>
      </w:r>
      <w:r w:rsidR="0080789E" w:rsidRPr="009B301C">
        <w:rPr>
          <w:rFonts w:cstheme="minorHAnsi"/>
          <w:color w:val="000000"/>
        </w:rPr>
        <w:t>vintersæsonen</w:t>
      </w:r>
      <w:r w:rsidR="0080789E" w:rsidRPr="009B301C">
        <w:rPr>
          <w:rFonts w:cstheme="minorHAnsi"/>
          <w:color w:val="000000"/>
        </w:rPr>
        <w:t>.</w:t>
      </w:r>
    </w:p>
    <w:p w:rsidR="0080789E" w:rsidRDefault="0080789E" w:rsidP="008078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0789E" w:rsidRPr="009B301C" w:rsidRDefault="0080789E" w:rsidP="008078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B301C">
        <w:rPr>
          <w:rFonts w:cstheme="minorHAnsi"/>
          <w:b/>
          <w:bCs/>
          <w:color w:val="000000"/>
        </w:rPr>
        <w:t>§ 3. Veje, stier og pladser</w:t>
      </w:r>
    </w:p>
    <w:p w:rsidR="0080789E" w:rsidRPr="0080789E" w:rsidRDefault="0080789E" w:rsidP="009B30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color w:val="000000"/>
        </w:rPr>
      </w:pPr>
      <w:r w:rsidRPr="0080789E">
        <w:rPr>
          <w:rFonts w:cstheme="minorHAnsi"/>
          <w:color w:val="000000"/>
        </w:rPr>
        <w:t>3.1</w:t>
      </w:r>
      <w:r w:rsidR="009B301C">
        <w:rPr>
          <w:rFonts w:cstheme="minorHAnsi"/>
          <w:color w:val="000000"/>
        </w:rPr>
        <w:tab/>
      </w:r>
      <w:r w:rsidRPr="0080789E">
        <w:rPr>
          <w:rFonts w:cstheme="minorHAnsi"/>
          <w:color w:val="000000"/>
        </w:rPr>
        <w:t>Veje, stier og pladser administreres efter lov om privat</w:t>
      </w:r>
      <w:r>
        <w:rPr>
          <w:rFonts w:cstheme="minorHAnsi"/>
          <w:color w:val="000000"/>
        </w:rPr>
        <w:t xml:space="preserve"> </w:t>
      </w:r>
      <w:proofErr w:type="spellStart"/>
      <w:r w:rsidRPr="0080789E">
        <w:rPr>
          <w:rFonts w:cstheme="minorHAnsi"/>
          <w:color w:val="000000"/>
        </w:rPr>
        <w:t>fællesveje</w:t>
      </w:r>
      <w:proofErr w:type="spellEnd"/>
      <w:r w:rsidRPr="0080789E">
        <w:rPr>
          <w:rFonts w:cstheme="minorHAnsi"/>
          <w:color w:val="000000"/>
        </w:rPr>
        <w:t>.</w:t>
      </w:r>
    </w:p>
    <w:p w:rsidR="009B301C" w:rsidRDefault="009B301C" w:rsidP="008078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0789E" w:rsidRPr="00837910" w:rsidRDefault="0080789E" w:rsidP="008078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837910">
        <w:rPr>
          <w:rFonts w:cstheme="minorHAnsi"/>
          <w:b/>
          <w:bCs/>
          <w:color w:val="000000"/>
        </w:rPr>
        <w:t>§ 4. Hegn og beplantning.</w:t>
      </w:r>
    </w:p>
    <w:p w:rsidR="0080789E" w:rsidRPr="0080789E" w:rsidRDefault="0080789E" w:rsidP="008379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color w:val="000000"/>
        </w:rPr>
      </w:pPr>
      <w:r w:rsidRPr="0080789E">
        <w:rPr>
          <w:rFonts w:cstheme="minorHAnsi"/>
          <w:color w:val="000000"/>
        </w:rPr>
        <w:t xml:space="preserve">4.1. </w:t>
      </w:r>
      <w:r w:rsidR="00837910">
        <w:rPr>
          <w:rFonts w:cstheme="minorHAnsi"/>
          <w:color w:val="000000"/>
        </w:rPr>
        <w:tab/>
      </w:r>
      <w:r w:rsidRPr="0080789E">
        <w:rPr>
          <w:rFonts w:cstheme="minorHAnsi"/>
          <w:color w:val="000000"/>
        </w:rPr>
        <w:t>For Sommerbyen Ejby (markeret med rød på vedlagte</w:t>
      </w:r>
      <w:r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tinglysningsrids) gælder følgende:</w:t>
      </w:r>
      <w:r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Plantes hæk langs veje, stier, parkering, grønninger og</w:t>
      </w:r>
      <w:r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friarealer, skal denne sættes 0,30 m inden for haveloddens</w:t>
      </w:r>
      <w:r w:rsidR="00837910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begrænsning og vedligeholdes i passende højde, dog ikke</w:t>
      </w:r>
      <w:r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over 1,80 m. Hvor stensætning el.lign. bringes i anvendelse</w:t>
      </w:r>
      <w:r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som hegn, må denne kun sættes i havegrænsen.</w:t>
      </w:r>
      <w:r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Hegnslovens regler ekskl. § 42 stk.1, jf. § 43 betragtes som</w:t>
      </w:r>
      <w:r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gældende for de i foreningen værende hegn mellem</w:t>
      </w:r>
      <w:r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havelodderne. Foreningen nedsætter sit eget hegnssyn</w:t>
      </w:r>
      <w:r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bestående af 3 hegnssynsmænd, og hegnssynets afgørelse</w:t>
      </w:r>
      <w:r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er endelig.</w:t>
      </w:r>
    </w:p>
    <w:p w:rsidR="0080789E" w:rsidRPr="0080789E" w:rsidRDefault="0080789E" w:rsidP="008379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color w:val="000000"/>
        </w:rPr>
      </w:pPr>
      <w:r w:rsidRPr="0080789E">
        <w:rPr>
          <w:rFonts w:cstheme="minorHAnsi"/>
          <w:color w:val="000000"/>
        </w:rPr>
        <w:t xml:space="preserve">4.2. </w:t>
      </w:r>
      <w:r w:rsidR="00837910">
        <w:rPr>
          <w:rFonts w:cstheme="minorHAnsi"/>
          <w:color w:val="000000"/>
        </w:rPr>
        <w:tab/>
      </w:r>
      <w:r w:rsidRPr="0080789E">
        <w:rPr>
          <w:rFonts w:cstheme="minorHAnsi"/>
          <w:color w:val="000000"/>
        </w:rPr>
        <w:t>For Sommerbyen Ejbyvænge (markeret med blå på</w:t>
      </w:r>
      <w:r w:rsidR="009B301C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vedlagte tinglysningsrids) gælder følgende:</w:t>
      </w:r>
      <w:r w:rsidR="00837910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 xml:space="preserve">Vedligeholdelse af </w:t>
      </w:r>
      <w:proofErr w:type="spellStart"/>
      <w:r w:rsidRPr="0080789E">
        <w:rPr>
          <w:rFonts w:cstheme="minorHAnsi"/>
          <w:color w:val="000000"/>
        </w:rPr>
        <w:t>allétræer</w:t>
      </w:r>
      <w:proofErr w:type="spellEnd"/>
      <w:r w:rsidRPr="0080789E">
        <w:rPr>
          <w:rFonts w:cstheme="minorHAnsi"/>
          <w:color w:val="000000"/>
        </w:rPr>
        <w:t>, grønninger, legepladser,</w:t>
      </w:r>
      <w:r w:rsidR="009B301C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pladser (gårdrum), stier og fælles friarealer påhviler</w:t>
      </w:r>
      <w:r w:rsidR="00837910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Sommerbyen "Ejbyvænge".</w:t>
      </w:r>
    </w:p>
    <w:p w:rsidR="009B301C" w:rsidRDefault="009B301C" w:rsidP="008078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0789E" w:rsidRPr="00837910" w:rsidRDefault="0080789E" w:rsidP="008078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837910">
        <w:rPr>
          <w:rFonts w:cstheme="minorHAnsi"/>
          <w:b/>
          <w:bCs/>
          <w:color w:val="000000"/>
        </w:rPr>
        <w:t>§ 5. Bebyggelsens omfang og placering.</w:t>
      </w:r>
    </w:p>
    <w:p w:rsidR="0080789E" w:rsidRPr="0080789E" w:rsidRDefault="0080789E" w:rsidP="008379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color w:val="000000"/>
        </w:rPr>
      </w:pPr>
      <w:r w:rsidRPr="0080789E">
        <w:rPr>
          <w:rFonts w:cstheme="minorHAnsi"/>
          <w:color w:val="000000"/>
        </w:rPr>
        <w:t xml:space="preserve">5.1 </w:t>
      </w:r>
      <w:r w:rsidR="00837910">
        <w:rPr>
          <w:rFonts w:cstheme="minorHAnsi"/>
          <w:color w:val="000000"/>
        </w:rPr>
        <w:tab/>
      </w:r>
      <w:r w:rsidRPr="0080789E">
        <w:rPr>
          <w:rFonts w:cstheme="minorHAnsi"/>
          <w:color w:val="000000"/>
        </w:rPr>
        <w:t>På havelodder eller i tilhørende bygninger må ikke</w:t>
      </w:r>
      <w:r w:rsidR="009B301C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opstilles og anvendes pejs eller brændeovn.</w:t>
      </w:r>
    </w:p>
    <w:p w:rsidR="0080789E" w:rsidRPr="0080789E" w:rsidRDefault="0080789E" w:rsidP="008379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color w:val="000000"/>
        </w:rPr>
      </w:pPr>
      <w:r w:rsidRPr="0080789E">
        <w:rPr>
          <w:rFonts w:cstheme="minorHAnsi"/>
          <w:color w:val="000000"/>
        </w:rPr>
        <w:t xml:space="preserve">5.2 </w:t>
      </w:r>
      <w:r w:rsidR="00837910">
        <w:rPr>
          <w:rFonts w:cstheme="minorHAnsi"/>
          <w:color w:val="000000"/>
        </w:rPr>
        <w:tab/>
      </w:r>
      <w:r w:rsidRPr="0080789E">
        <w:rPr>
          <w:rFonts w:cstheme="minorHAnsi"/>
          <w:color w:val="000000"/>
        </w:rPr>
        <w:t>Det er ikke tilladt at etablere nedgravede badebassiner af</w:t>
      </w:r>
      <w:r w:rsidR="009B301C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permanent karakter.</w:t>
      </w:r>
    </w:p>
    <w:p w:rsidR="009B301C" w:rsidRDefault="009B301C" w:rsidP="008078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0789E" w:rsidRPr="00837910" w:rsidRDefault="0080789E" w:rsidP="0083791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837910">
        <w:rPr>
          <w:rFonts w:cstheme="minorHAnsi"/>
          <w:b/>
          <w:bCs/>
          <w:color w:val="000000"/>
        </w:rPr>
        <w:t>§ 6. Bebyggelsens udformning.</w:t>
      </w:r>
    </w:p>
    <w:p w:rsidR="0080789E" w:rsidRPr="0080789E" w:rsidRDefault="0080789E" w:rsidP="008379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color w:val="000000"/>
        </w:rPr>
      </w:pPr>
      <w:r w:rsidRPr="0080789E">
        <w:rPr>
          <w:rFonts w:cstheme="minorHAnsi"/>
          <w:color w:val="000000"/>
        </w:rPr>
        <w:t xml:space="preserve">6.1. </w:t>
      </w:r>
      <w:r w:rsidR="00837910">
        <w:rPr>
          <w:rFonts w:cstheme="minorHAnsi"/>
          <w:color w:val="000000"/>
        </w:rPr>
        <w:tab/>
      </w:r>
      <w:r w:rsidRPr="0080789E">
        <w:rPr>
          <w:rFonts w:cstheme="minorHAnsi"/>
          <w:color w:val="000000"/>
        </w:rPr>
        <w:t xml:space="preserve">Hvor overflytning af huse fra andre </w:t>
      </w:r>
      <w:proofErr w:type="spellStart"/>
      <w:r w:rsidRPr="0080789E">
        <w:rPr>
          <w:rFonts w:cstheme="minorHAnsi"/>
          <w:color w:val="000000"/>
        </w:rPr>
        <w:t>haveområder</w:t>
      </w:r>
      <w:proofErr w:type="spellEnd"/>
      <w:r w:rsidRPr="0080789E">
        <w:rPr>
          <w:rFonts w:cstheme="minorHAnsi"/>
          <w:color w:val="000000"/>
        </w:rPr>
        <w:t xml:space="preserve"> finder</w:t>
      </w:r>
      <w:r w:rsidR="009B301C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sted, må dette kun ske efter en forudgående godkendelse af</w:t>
      </w:r>
      <w:r w:rsidR="009B301C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Kolonihaveforbundet for Danmark.</w:t>
      </w:r>
    </w:p>
    <w:p w:rsidR="009B301C" w:rsidRDefault="009B301C" w:rsidP="008078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37910" w:rsidRDefault="00837910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br w:type="page"/>
      </w:r>
    </w:p>
    <w:p w:rsidR="0080789E" w:rsidRPr="00837910" w:rsidRDefault="0080789E" w:rsidP="008078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837910">
        <w:rPr>
          <w:rFonts w:cstheme="minorHAnsi"/>
          <w:b/>
          <w:bCs/>
          <w:color w:val="000000"/>
        </w:rPr>
        <w:lastRenderedPageBreak/>
        <w:t>§ 7. Vandforsyning og kloakering.</w:t>
      </w:r>
    </w:p>
    <w:p w:rsidR="0080789E" w:rsidRPr="0080789E" w:rsidRDefault="0080789E" w:rsidP="008379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color w:val="000000"/>
        </w:rPr>
      </w:pPr>
      <w:r w:rsidRPr="0080789E">
        <w:rPr>
          <w:rFonts w:cstheme="minorHAnsi"/>
          <w:color w:val="000000"/>
        </w:rPr>
        <w:t xml:space="preserve">7.1. </w:t>
      </w:r>
      <w:r w:rsidR="00837910">
        <w:rPr>
          <w:rFonts w:cstheme="minorHAnsi"/>
          <w:color w:val="000000"/>
        </w:rPr>
        <w:tab/>
      </w:r>
      <w:r w:rsidRPr="0080789E">
        <w:rPr>
          <w:rFonts w:cstheme="minorHAnsi"/>
          <w:color w:val="000000"/>
        </w:rPr>
        <w:t>Areal til placering af en kloakledning og</w:t>
      </w:r>
      <w:r w:rsidR="009B301C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vandforsyningsledninger udlægges på de enkelte havelodder</w:t>
      </w:r>
      <w:r w:rsidR="00837910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 xml:space="preserve">i </w:t>
      </w:r>
      <w:proofErr w:type="gramStart"/>
      <w:r w:rsidRPr="0080789E">
        <w:rPr>
          <w:rFonts w:cstheme="minorHAnsi"/>
          <w:color w:val="000000"/>
        </w:rPr>
        <w:t>fornødent</w:t>
      </w:r>
      <w:proofErr w:type="gramEnd"/>
      <w:r w:rsidRPr="0080789E">
        <w:rPr>
          <w:rFonts w:cstheme="minorHAnsi"/>
          <w:color w:val="000000"/>
        </w:rPr>
        <w:t xml:space="preserve"> omfang. Det hertil udlagte areal må ikke</w:t>
      </w:r>
      <w:r w:rsidR="009B301C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beplantes med træer eller buske med dybtgående rødder. En</w:t>
      </w:r>
      <w:r w:rsidR="009B301C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plan visende placering af kloakkerne og vandledningerne på</w:t>
      </w:r>
      <w:r w:rsidR="009B301C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de enkelte havelodder skal på enhver tid forefindes</w:t>
      </w:r>
      <w:r w:rsidR="009B301C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tilgængelig på de respektive Sommerbyers kontor.</w:t>
      </w:r>
    </w:p>
    <w:p w:rsidR="0080789E" w:rsidRPr="0080789E" w:rsidRDefault="0080789E" w:rsidP="008379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color w:val="000000"/>
        </w:rPr>
      </w:pPr>
      <w:r w:rsidRPr="0080789E">
        <w:rPr>
          <w:rFonts w:cstheme="minorHAnsi"/>
          <w:color w:val="000000"/>
        </w:rPr>
        <w:t xml:space="preserve">7.2. </w:t>
      </w:r>
      <w:r w:rsidR="00837910">
        <w:rPr>
          <w:rFonts w:cstheme="minorHAnsi"/>
          <w:color w:val="000000"/>
        </w:rPr>
        <w:tab/>
      </w:r>
      <w:r w:rsidRPr="0080789E">
        <w:rPr>
          <w:rFonts w:cstheme="minorHAnsi"/>
          <w:color w:val="000000"/>
        </w:rPr>
        <w:t xml:space="preserve">Haveejerne skal til enhver tid tåle den </w:t>
      </w:r>
      <w:proofErr w:type="gramStart"/>
      <w:r w:rsidRPr="0080789E">
        <w:rPr>
          <w:rFonts w:cstheme="minorHAnsi"/>
          <w:color w:val="000000"/>
        </w:rPr>
        <w:t>fornødne</w:t>
      </w:r>
      <w:proofErr w:type="gramEnd"/>
      <w:r w:rsidR="009B301C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opgravning til anlæg og vedligeholdelse af kloak- og</w:t>
      </w:r>
      <w:r w:rsidR="00837910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vandforsyningsledninger.</w:t>
      </w:r>
    </w:p>
    <w:p w:rsidR="0080789E" w:rsidRPr="0080789E" w:rsidRDefault="0080789E" w:rsidP="008379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color w:val="000000"/>
        </w:rPr>
      </w:pPr>
      <w:r w:rsidRPr="0080789E">
        <w:rPr>
          <w:rFonts w:cstheme="minorHAnsi"/>
          <w:color w:val="000000"/>
        </w:rPr>
        <w:t xml:space="preserve">7.3. </w:t>
      </w:r>
      <w:r w:rsidR="00837910">
        <w:rPr>
          <w:rFonts w:cstheme="minorHAnsi"/>
          <w:color w:val="000000"/>
        </w:rPr>
        <w:tab/>
      </w:r>
      <w:r w:rsidRPr="0080789E">
        <w:rPr>
          <w:rFonts w:cstheme="minorHAnsi"/>
          <w:color w:val="000000"/>
        </w:rPr>
        <w:t>Retablering af beplantning og hegn o. lign. efter anlæg</w:t>
      </w:r>
      <w:r w:rsidR="009B301C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og vedligeholdelse af kloak</w:t>
      </w:r>
      <w:r w:rsidR="009B301C">
        <w:rPr>
          <w:rFonts w:cstheme="minorHAnsi"/>
          <w:color w:val="000000"/>
        </w:rPr>
        <w:t xml:space="preserve">- </w:t>
      </w:r>
      <w:r w:rsidRPr="0080789E">
        <w:rPr>
          <w:rFonts w:cstheme="minorHAnsi"/>
          <w:color w:val="000000"/>
        </w:rPr>
        <w:t>og</w:t>
      </w:r>
      <w:r w:rsidR="009B301C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vandforsyningsledninger på de</w:t>
      </w:r>
      <w:r w:rsidR="009B301C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enkelte havelodder skal fortrinsvis udføres af den enkelte</w:t>
      </w:r>
      <w:r w:rsidR="009B301C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havebruger, på hvis lod kloak- og vandforsyningsledningerne</w:t>
      </w:r>
      <w:r w:rsidR="009B301C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er placeret. Nærmere anvisninger herom skal fastlægges i et</w:t>
      </w:r>
      <w:r w:rsidR="00837910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reglement, udarbejdet af henholdsvis Sommerbyen "Ejby",</w:t>
      </w:r>
      <w:r w:rsidR="009B301C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Sommerbyen "Ejbylund" og Sommerbyen "Ejbyvænge" og</w:t>
      </w:r>
      <w:r w:rsidR="009B301C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som skal godkendes af kommunalbestyrelsen og</w:t>
      </w:r>
      <w:r w:rsidR="009B301C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Kolonihaveforbundet for Danmark.</w:t>
      </w:r>
    </w:p>
    <w:p w:rsidR="009B301C" w:rsidRDefault="009B301C" w:rsidP="0080789E">
      <w:pPr>
        <w:autoSpaceDE w:val="0"/>
        <w:autoSpaceDN w:val="0"/>
        <w:adjustRightInd w:val="0"/>
        <w:spacing w:after="0" w:line="240" w:lineRule="auto"/>
        <w:rPr>
          <w:rFonts w:cstheme="minorHAnsi"/>
          <w:color w:val="818181"/>
        </w:rPr>
      </w:pPr>
    </w:p>
    <w:p w:rsidR="0080789E" w:rsidRPr="00837910" w:rsidRDefault="0080789E" w:rsidP="008078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837910">
        <w:rPr>
          <w:rFonts w:cstheme="minorHAnsi"/>
          <w:b/>
          <w:bCs/>
          <w:color w:val="000000"/>
        </w:rPr>
        <w:t>§ 8. Deklarationens overholdelse.</w:t>
      </w:r>
    </w:p>
    <w:p w:rsidR="0080789E" w:rsidRPr="0080789E" w:rsidRDefault="0080789E" w:rsidP="008379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color w:val="000000"/>
        </w:rPr>
      </w:pPr>
      <w:r w:rsidRPr="0080789E">
        <w:rPr>
          <w:rFonts w:cstheme="minorHAnsi"/>
          <w:color w:val="000000"/>
        </w:rPr>
        <w:t xml:space="preserve">8.1. </w:t>
      </w:r>
      <w:r w:rsidR="00837910">
        <w:rPr>
          <w:rFonts w:cstheme="minorHAnsi"/>
          <w:color w:val="000000"/>
        </w:rPr>
        <w:tab/>
      </w:r>
      <w:r w:rsidRPr="0080789E">
        <w:rPr>
          <w:rFonts w:cstheme="minorHAnsi"/>
          <w:color w:val="000000"/>
        </w:rPr>
        <w:t>Overtrædelse af bestemmelserne i deklarationens § 2.1.,</w:t>
      </w:r>
      <w:r w:rsidR="009B301C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2.2., 2.3. og 2.4. er en væsentlig misligholdelse fra ejerens</w:t>
      </w:r>
      <w:r w:rsidR="009B301C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side og giver kommunalbestyrelsen ret til - evt. ved fogedens</w:t>
      </w:r>
      <w:r w:rsidR="009B301C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hjælp - at lade ejeren udsætte af fritidshavehuset og forlange,</w:t>
      </w:r>
      <w:r w:rsidR="009B301C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at Kolonihaveforbundet lovliggør forholdet.</w:t>
      </w:r>
    </w:p>
    <w:p w:rsidR="009B301C" w:rsidRDefault="009B301C" w:rsidP="008078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0789E" w:rsidRPr="00837910" w:rsidRDefault="0080789E" w:rsidP="008078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837910">
        <w:rPr>
          <w:rFonts w:cstheme="minorHAnsi"/>
          <w:b/>
          <w:bCs/>
          <w:color w:val="000000"/>
        </w:rPr>
        <w:t>§ 9. Påtaleret.</w:t>
      </w:r>
    </w:p>
    <w:p w:rsidR="0080789E" w:rsidRPr="0080789E" w:rsidRDefault="0080789E" w:rsidP="008379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color w:val="000000"/>
        </w:rPr>
      </w:pPr>
      <w:r w:rsidRPr="0080789E">
        <w:rPr>
          <w:rFonts w:cstheme="minorHAnsi"/>
          <w:color w:val="000000"/>
        </w:rPr>
        <w:t xml:space="preserve">9.1. </w:t>
      </w:r>
      <w:r w:rsidR="00837910">
        <w:rPr>
          <w:rFonts w:cstheme="minorHAnsi"/>
          <w:color w:val="000000"/>
        </w:rPr>
        <w:tab/>
      </w:r>
      <w:r w:rsidRPr="0080789E">
        <w:rPr>
          <w:rFonts w:cstheme="minorHAnsi"/>
          <w:color w:val="000000"/>
        </w:rPr>
        <w:t>Påtaleret i følge nærværende deklaration har Glostrup</w:t>
      </w:r>
      <w:r w:rsidR="009B301C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 xml:space="preserve">Kommune (CVR: 65120119), </w:t>
      </w:r>
      <w:r w:rsidR="009B301C">
        <w:rPr>
          <w:rFonts w:cstheme="minorHAnsi"/>
          <w:color w:val="000000"/>
        </w:rPr>
        <w:t>K</w:t>
      </w:r>
      <w:r w:rsidRPr="0080789E">
        <w:rPr>
          <w:rFonts w:cstheme="minorHAnsi"/>
          <w:color w:val="000000"/>
        </w:rPr>
        <w:t>olonihaveforbundet for</w:t>
      </w:r>
      <w:r w:rsidR="009B301C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Danmark (CVR: 16154628) og Naturstyrelsen (CVR:33157274)</w:t>
      </w:r>
    </w:p>
    <w:p w:rsidR="009B301C" w:rsidRDefault="009B301C" w:rsidP="008078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0789E" w:rsidRPr="007A35A2" w:rsidRDefault="0080789E" w:rsidP="008078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A35A2">
        <w:rPr>
          <w:rFonts w:cstheme="minorHAnsi"/>
          <w:b/>
          <w:bCs/>
          <w:color w:val="000000"/>
        </w:rPr>
        <w:t>§ 10. Tinglysning.</w:t>
      </w:r>
    </w:p>
    <w:p w:rsidR="0080789E" w:rsidRPr="0080789E" w:rsidRDefault="0080789E" w:rsidP="008379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color w:val="000000"/>
        </w:rPr>
      </w:pPr>
      <w:r w:rsidRPr="0080789E">
        <w:rPr>
          <w:rFonts w:cstheme="minorHAnsi"/>
          <w:color w:val="000000"/>
        </w:rPr>
        <w:t xml:space="preserve">10.1. </w:t>
      </w:r>
      <w:r w:rsidR="00837910">
        <w:rPr>
          <w:rFonts w:cstheme="minorHAnsi"/>
          <w:color w:val="000000"/>
        </w:rPr>
        <w:tab/>
      </w:r>
      <w:r w:rsidRPr="0080789E">
        <w:rPr>
          <w:rFonts w:cstheme="minorHAnsi"/>
          <w:color w:val="000000"/>
        </w:rPr>
        <w:t>Denne deklaration, der tinglyses forud for al pantegæld</w:t>
      </w:r>
      <w:r w:rsidR="009B301C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på ejendommene matr.nr. 1c, 11au, 11av, 11ax, 11d, 11f,</w:t>
      </w:r>
      <w:r w:rsidR="009B301C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12a og 47 Ejby By, Glostrup sogn må ikke slettes af</w:t>
      </w:r>
      <w:r w:rsidR="009B301C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tingbogen uden samtykke fra Glostrup kommune og</w:t>
      </w:r>
      <w:r w:rsidR="009B301C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Kolonihaveforbundet for Danmark.</w:t>
      </w:r>
    </w:p>
    <w:p w:rsidR="00727C63" w:rsidRPr="0080789E" w:rsidRDefault="0080789E" w:rsidP="008379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</w:rPr>
      </w:pPr>
      <w:r w:rsidRPr="0080789E">
        <w:rPr>
          <w:rFonts w:cstheme="minorHAnsi"/>
          <w:color w:val="000000"/>
        </w:rPr>
        <w:t xml:space="preserve">10.2. </w:t>
      </w:r>
      <w:r w:rsidR="00837910">
        <w:rPr>
          <w:rFonts w:cstheme="minorHAnsi"/>
          <w:color w:val="000000"/>
        </w:rPr>
        <w:tab/>
      </w:r>
      <w:r w:rsidRPr="0080789E">
        <w:rPr>
          <w:rFonts w:cstheme="minorHAnsi"/>
          <w:color w:val="000000"/>
        </w:rPr>
        <w:t>Med hensyn til de på ejendommene hvilende servitutter</w:t>
      </w:r>
      <w:r w:rsidR="00837910">
        <w:rPr>
          <w:rFonts w:cstheme="minorHAnsi"/>
          <w:color w:val="000000"/>
        </w:rPr>
        <w:t xml:space="preserve"> </w:t>
      </w:r>
      <w:r w:rsidRPr="0080789E">
        <w:rPr>
          <w:rFonts w:cstheme="minorHAnsi"/>
          <w:color w:val="000000"/>
        </w:rPr>
        <w:t>og byrder af enhver art henvises til foliet i tingbogen.</w:t>
      </w:r>
      <w:bookmarkStart w:id="0" w:name="_GoBack"/>
      <w:bookmarkEnd w:id="0"/>
    </w:p>
    <w:sectPr w:rsidR="00727C63" w:rsidRPr="008078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E6DAF"/>
    <w:multiLevelType w:val="hybridMultilevel"/>
    <w:tmpl w:val="2E42F9F8"/>
    <w:lvl w:ilvl="0" w:tplc="04060001">
      <w:start w:val="1"/>
      <w:numFmt w:val="bullet"/>
      <w:lvlText w:val=""/>
      <w:lvlJc w:val="left"/>
      <w:pPr>
        <w:ind w:left="42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" w15:restartNumberingAfterBreak="0">
    <w:nsid w:val="2C97625C"/>
    <w:multiLevelType w:val="hybridMultilevel"/>
    <w:tmpl w:val="0B2CFBAC"/>
    <w:lvl w:ilvl="0" w:tplc="570CC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66B36"/>
    <w:multiLevelType w:val="hybridMultilevel"/>
    <w:tmpl w:val="6534101C"/>
    <w:lvl w:ilvl="0" w:tplc="F16A2300">
      <w:start w:val="1"/>
      <w:numFmt w:val="decimal"/>
      <w:lvlText w:val="10.%1 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9E"/>
    <w:rsid w:val="000949DA"/>
    <w:rsid w:val="003725CD"/>
    <w:rsid w:val="00780693"/>
    <w:rsid w:val="007A35A2"/>
    <w:rsid w:val="0080789E"/>
    <w:rsid w:val="00837910"/>
    <w:rsid w:val="009B301C"/>
    <w:rsid w:val="00AB4A99"/>
    <w:rsid w:val="00D06503"/>
    <w:rsid w:val="00DE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E5A6"/>
  <w15:chartTrackingRefBased/>
  <w15:docId w15:val="{726D9340-7659-47DD-9703-BF1EFC98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07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667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Hansen</dc:creator>
  <cp:keywords/>
  <dc:description/>
  <cp:lastModifiedBy>Rasmus Hansen</cp:lastModifiedBy>
  <cp:revision>1</cp:revision>
  <dcterms:created xsi:type="dcterms:W3CDTF">2020-12-08T12:48:00Z</dcterms:created>
  <dcterms:modified xsi:type="dcterms:W3CDTF">2020-12-08T13:20:00Z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{489E5A28-FDB5-41E3-975A-F6E6B6755B3E}</vt:lpwstr>
  </property>
</Properties>
</file>